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3F" w:rsidRDefault="00332B16">
      <w:r>
        <w:t>Referral Process</w:t>
      </w:r>
    </w:p>
    <w:p w:rsidR="00332B16" w:rsidRDefault="00332B16"/>
    <w:p w:rsidR="00332B16" w:rsidRDefault="00332B16"/>
    <w:p w:rsidR="00332B16" w:rsidRDefault="00332B16" w:rsidP="00332B16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3"/>
          <w:szCs w:val="23"/>
        </w:rPr>
      </w:pPr>
      <w:proofErr w:type="gramStart"/>
      <w:r>
        <w:rPr>
          <w:rFonts w:ascii="Helvetica" w:hAnsi="Helvetica"/>
          <w:color w:val="000000"/>
          <w:sz w:val="23"/>
          <w:szCs w:val="23"/>
        </w:rPr>
        <w:t>Referrals to Stepping Stone</w:t>
      </w:r>
      <w:r>
        <w:rPr>
          <w:rFonts w:ascii="Helvetica" w:hAnsi="Helvetica"/>
          <w:color w:val="000000"/>
          <w:sz w:val="23"/>
          <w:szCs w:val="23"/>
        </w:rPr>
        <w:t xml:space="preserve">s House are made by the persons </w:t>
      </w:r>
      <w:r>
        <w:rPr>
          <w:rFonts w:ascii="Helvetica" w:hAnsi="Helvetica"/>
          <w:color w:val="000000"/>
          <w:sz w:val="23"/>
          <w:szCs w:val="23"/>
        </w:rPr>
        <w:t>allocated Social Worker</w:t>
      </w:r>
      <w:proofErr w:type="gramEnd"/>
      <w:r>
        <w:rPr>
          <w:rFonts w:ascii="Helvetica" w:hAnsi="Helvetica"/>
          <w:color w:val="000000"/>
          <w:sz w:val="23"/>
          <w:szCs w:val="23"/>
        </w:rPr>
        <w:t>. This referral form can be downloaded. It is necessary for a current care plan and needs assessment to be completed. Copies of all relevant reports must also be provided.</w:t>
      </w:r>
    </w:p>
    <w:p w:rsidR="00332B16" w:rsidRDefault="00332B16" w:rsidP="00332B16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 </w:t>
      </w:r>
    </w:p>
    <w:p w:rsidR="00332B16" w:rsidRDefault="00332B16" w:rsidP="00332B16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 xml:space="preserve">Upon receipt of the referral the Manager of Stepping Stones Residential Unit will convene a meeting with </w:t>
      </w:r>
      <w:proofErr w:type="gramStart"/>
      <w:r>
        <w:rPr>
          <w:rFonts w:ascii="Helvetica" w:hAnsi="Helvetica"/>
          <w:color w:val="000000"/>
          <w:sz w:val="23"/>
          <w:szCs w:val="23"/>
        </w:rPr>
        <w:t>the  social</w:t>
      </w:r>
      <w:proofErr w:type="gramEnd"/>
      <w:r>
        <w:rPr>
          <w:rFonts w:ascii="Helvetica" w:hAnsi="Helvetica"/>
          <w:color w:val="000000"/>
          <w:sz w:val="23"/>
          <w:szCs w:val="23"/>
        </w:rPr>
        <w:t xml:space="preserve"> worker to discuss all aspects of the case. Following this a decision will be reached whether to accept the referral. The acceptance of the referral will be subject to availability of a suitable placement and if it is deemed that </w:t>
      </w:r>
      <w:r>
        <w:rPr>
          <w:rFonts w:ascii="Helvetica" w:hAnsi="Helvetica"/>
          <w:color w:val="000000"/>
          <w:sz w:val="23"/>
          <w:szCs w:val="23"/>
        </w:rPr>
        <w:t xml:space="preserve">a </w:t>
      </w:r>
      <w:r>
        <w:rPr>
          <w:rFonts w:ascii="Helvetica" w:hAnsi="Helvetica"/>
          <w:color w:val="000000"/>
          <w:sz w:val="23"/>
          <w:szCs w:val="23"/>
        </w:rPr>
        <w:t xml:space="preserve">Stepping Stones </w:t>
      </w:r>
      <w:r>
        <w:rPr>
          <w:rFonts w:ascii="Helvetica" w:hAnsi="Helvetica"/>
          <w:color w:val="000000"/>
          <w:sz w:val="23"/>
          <w:szCs w:val="23"/>
        </w:rPr>
        <w:t>Service</w:t>
      </w:r>
      <w:r>
        <w:rPr>
          <w:rFonts w:ascii="Helvetica" w:hAnsi="Helvetica"/>
          <w:color w:val="000000"/>
          <w:sz w:val="23"/>
          <w:szCs w:val="23"/>
        </w:rPr>
        <w:t xml:space="preserve"> is the best placement option for this person.</w:t>
      </w:r>
    </w:p>
    <w:p w:rsidR="00332B16" w:rsidRDefault="00332B16" w:rsidP="00332B16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 </w:t>
      </w:r>
    </w:p>
    <w:p w:rsidR="00332B16" w:rsidRDefault="00332B16" w:rsidP="00332B16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 xml:space="preserve">The </w:t>
      </w:r>
      <w:r>
        <w:rPr>
          <w:rFonts w:ascii="Helvetica" w:hAnsi="Helvetica"/>
          <w:color w:val="000000"/>
          <w:sz w:val="23"/>
          <w:szCs w:val="23"/>
        </w:rPr>
        <w:t>Service user</w:t>
      </w:r>
      <w:r>
        <w:rPr>
          <w:rFonts w:ascii="Helvetica" w:hAnsi="Helvetica"/>
          <w:color w:val="000000"/>
          <w:sz w:val="23"/>
          <w:szCs w:val="23"/>
        </w:rPr>
        <w:t xml:space="preserve"> and their family are then </w:t>
      </w:r>
      <w:r>
        <w:rPr>
          <w:rFonts w:ascii="Helvetica" w:hAnsi="Helvetica"/>
          <w:color w:val="000000"/>
          <w:sz w:val="23"/>
          <w:szCs w:val="23"/>
        </w:rPr>
        <w:t>asked</w:t>
      </w:r>
      <w:r>
        <w:rPr>
          <w:rFonts w:ascii="Helvetica" w:hAnsi="Helvetica"/>
          <w:color w:val="000000"/>
          <w:sz w:val="23"/>
          <w:szCs w:val="23"/>
        </w:rPr>
        <w:t xml:space="preserve"> to visit the Stepping Stones House. Staff will be available to give information on the unit and to answer any questions or concerns they may have. A Statutory care Plan Meeting is </w:t>
      </w:r>
      <w:proofErr w:type="gramStart"/>
      <w:r>
        <w:rPr>
          <w:rFonts w:ascii="Helvetica" w:hAnsi="Helvetica"/>
          <w:color w:val="000000"/>
          <w:sz w:val="23"/>
          <w:szCs w:val="23"/>
        </w:rPr>
        <w:t>Convened</w:t>
      </w:r>
      <w:proofErr w:type="gramEnd"/>
      <w:r>
        <w:rPr>
          <w:rFonts w:ascii="Helvetica" w:hAnsi="Helvetica"/>
          <w:color w:val="000000"/>
          <w:sz w:val="23"/>
          <w:szCs w:val="23"/>
        </w:rPr>
        <w:t xml:space="preserve">. The aims and objectives of the placement are agreed on and the Induction period for the </w:t>
      </w:r>
      <w:r>
        <w:rPr>
          <w:rFonts w:ascii="Helvetica" w:hAnsi="Helvetica"/>
          <w:color w:val="000000"/>
          <w:sz w:val="23"/>
          <w:szCs w:val="23"/>
        </w:rPr>
        <w:t>Service user</w:t>
      </w:r>
      <w:r>
        <w:rPr>
          <w:rFonts w:ascii="Helvetica" w:hAnsi="Helvetica"/>
          <w:color w:val="000000"/>
          <w:sz w:val="23"/>
          <w:szCs w:val="23"/>
        </w:rPr>
        <w:t xml:space="preserve"> will be discussed.</w:t>
      </w:r>
    </w:p>
    <w:p w:rsidR="00332B16" w:rsidRDefault="00332B16" w:rsidP="00332B16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 </w:t>
      </w:r>
    </w:p>
    <w:p w:rsidR="00332B16" w:rsidRDefault="00332B16" w:rsidP="00332B16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>Referral Criteria</w:t>
      </w:r>
    </w:p>
    <w:p w:rsidR="00332B16" w:rsidRDefault="00332B16" w:rsidP="00332B16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9"/>
          <w:szCs w:val="29"/>
        </w:rPr>
      </w:pPr>
    </w:p>
    <w:p w:rsidR="00332B16" w:rsidRDefault="00332B16" w:rsidP="00332B16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Children and Young people must be aged between 12 and 17 years of age at the time of admission. In exceptional circumstances a child younger than 12 may be placed in Stepping Stones Residential unit, if it is deemed in their best interests</w:t>
      </w:r>
      <w:r>
        <w:rPr>
          <w:rFonts w:ascii="Helvetica" w:hAnsi="Helvetica"/>
          <w:color w:val="000000"/>
          <w:sz w:val="23"/>
          <w:szCs w:val="23"/>
        </w:rPr>
        <w:t>.</w:t>
      </w:r>
    </w:p>
    <w:p w:rsidR="00332B16" w:rsidRDefault="00332B16" w:rsidP="00332B16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3"/>
          <w:szCs w:val="23"/>
        </w:rPr>
      </w:pPr>
    </w:p>
    <w:p w:rsidR="00332B16" w:rsidRDefault="00332B16" w:rsidP="00332B16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Adult services are provided to those over the age of 18</w:t>
      </w:r>
      <w:r>
        <w:rPr>
          <w:rFonts w:ascii="Helvetica" w:hAnsi="Helvetica"/>
          <w:color w:val="000000"/>
          <w:sz w:val="23"/>
          <w:szCs w:val="23"/>
        </w:rPr>
        <w:t>.</w:t>
      </w:r>
    </w:p>
    <w:p w:rsidR="00332B16" w:rsidRDefault="00332B16" w:rsidP="00332B16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9"/>
          <w:szCs w:val="29"/>
        </w:rPr>
      </w:pPr>
      <w:r>
        <w:rPr>
          <w:rFonts w:ascii="Helvetica" w:hAnsi="Helvetica"/>
          <w:color w:val="000000"/>
          <w:sz w:val="29"/>
          <w:szCs w:val="29"/>
        </w:rPr>
        <w:t> </w:t>
      </w:r>
      <w:bookmarkStart w:id="0" w:name="_GoBack"/>
      <w:bookmarkEnd w:id="0"/>
    </w:p>
    <w:p w:rsidR="00332B16" w:rsidRDefault="00332B16" w:rsidP="00332B16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9"/>
          <w:szCs w:val="29"/>
        </w:rPr>
      </w:pPr>
    </w:p>
    <w:p w:rsidR="00332B16" w:rsidRDefault="00332B16"/>
    <w:sectPr w:rsidR="00332B16" w:rsidSect="003B213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16"/>
    <w:rsid w:val="00332B16"/>
    <w:rsid w:val="003B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841C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2B1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2B1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6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1173</Characters>
  <Application>Microsoft Macintosh Word</Application>
  <DocSecurity>0</DocSecurity>
  <Lines>9</Lines>
  <Paragraphs>2</Paragraphs>
  <ScaleCrop>false</ScaleCrop>
  <Company>WRIGHTSDELI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WRIGHTS DELI</dc:creator>
  <cp:keywords/>
  <dc:description/>
  <cp:lastModifiedBy>WRIGHTS DELI</cp:lastModifiedBy>
  <cp:revision>1</cp:revision>
  <dcterms:created xsi:type="dcterms:W3CDTF">2020-03-11T16:19:00Z</dcterms:created>
  <dcterms:modified xsi:type="dcterms:W3CDTF">2020-03-11T16:23:00Z</dcterms:modified>
</cp:coreProperties>
</file>